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21 июля 2005 года N 97-ФЗ</w:t>
      </w:r>
      <w:r>
        <w:rPr>
          <w:rStyle w:val="apple-converted-space"/>
          <w:rFonts w:ascii="Arial" w:hAnsi="Arial" w:cs="Arial"/>
          <w:color w:val="1E1E1E"/>
          <w:sz w:val="21"/>
          <w:szCs w:val="21"/>
        </w:rPr>
        <w:t> 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Arial" w:hAnsi="Arial" w:cs="Arial"/>
          <w:color w:val="1E1E1E"/>
          <w:sz w:val="21"/>
          <w:szCs w:val="21"/>
        </w:rPr>
        <w:br/>
      </w:r>
    </w:p>
    <w:p w:rsidR="00AA4DFC" w:rsidRDefault="00AA4DFC" w:rsidP="00AA4DFC">
      <w:pPr>
        <w:pStyle w:val="consplusnonformat"/>
        <w:spacing w:before="0" w:beforeAutospacing="0" w:after="0" w:afterAutospacing="0"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РОССИЙСКАЯ ФЕДЕРАЦИЯ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ФЕДЕРАЛЬНЫЙ ЗАКОН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О ГОСУДАРСТВЕННОЙ РЕГИСТРАЦИИ УСТАВОВ</w:t>
      </w:r>
    </w:p>
    <w:p w:rsidR="00AA4DFC" w:rsidRDefault="00AA4DFC" w:rsidP="00AA4DFC">
      <w:pPr>
        <w:pStyle w:val="consplustitle"/>
        <w:spacing w:before="0" w:beforeAutospacing="0" w:after="0" w:afterAutospacing="0" w:line="255" w:lineRule="atLeast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МУНИЦИПАЛЬНЫХ ОБРАЗОВАНИЙ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proofErr w:type="gramStart"/>
      <w:r>
        <w:rPr>
          <w:rFonts w:ascii="Arial" w:hAnsi="Arial" w:cs="Arial"/>
          <w:color w:val="1E1E1E"/>
          <w:sz w:val="21"/>
          <w:szCs w:val="21"/>
        </w:rPr>
        <w:t>Принят</w:t>
      </w:r>
      <w:proofErr w:type="gramEnd"/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Государственной Думой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8 июля 2005 года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Одобрен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Советом Федерации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13 июля 2005 года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(в ред. Федерального закона от 18.10.2007 N 230-ФЗ)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1. Государственная регистрация уставов муниципальных образований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1. Государственную регистрацию уставов муниципальных образований организует уполномоченный федеральный орган исполнительной власти в сфере регистрации уставов муниципальных образований в соответствии с настоящим Федеральным законом.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2. Государственная регистрация муниципальных правовых актов о внесении изменений в уставы муниципальных образований осуществляется в порядке, установленном настоящим Федеральным законом для государственной регистрации уставов муниципальных образований.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3. Государственную регистрацию уставов муниципальных образований осуществляют территориальные органы уполномоченного федерального органа исполнительной власти в сфере регистрации уставов муниципальных образований (далее - регистрирующие органы).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4. Регистрирующий орган: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1) проверяет соответствие устава муниципального образования Конституции Российской Федерации, федеральным законам, конституции (уставу) субъекта Российской Федерации, законам субъекта Российской Федерации;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2) проверяет соблюдение установленного в соответствии с федеральным законом порядка принятия устава муниципального образования;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3) присваивает уставу муниципального образования государственный регистрационный номер;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4) выдает свидетельство о государственной регистрации устава муниципального образования;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5) включает сведения об уставе муниципального образования в государственный реестр уставов муниципальных образований субъекта Российской Федерации.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2. Ведение государственного реестра уставов муниципальных образований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Государственный реестр уставов муниципальных образований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образований.</w:t>
      </w:r>
      <w:proofErr w:type="gramEnd"/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2. Государственный реестр уставов муниципальных образований состоит из государственных реестров уставов муниципальных образований субъектов Российской Федерации.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3. В государственный реестр уставов муниципальных образований субъекта Российской Федерации включаются следующие сведения: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lastRenderedPageBreak/>
        <w:t>1) государственный регистрационный номер устава муниципального образования;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2) реквизиты устава муниципального образования (орган, принявший устав, наименование устава, номер и дата утверждения решения, которым принят устав);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3) сведения об источнике и о дате официального опубликования (обнародования) устава муниципального образования.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 xml:space="preserve">4. Сведения о муниципальных правовых 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актах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о внесении изменений в уставы муниципальных образований включаются в государственный реестр уставов муниципальных образований субъекта Российской Федерации в соответствии с частью 3 настоящей статьи.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 xml:space="preserve">5. Ведение государственных 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реестров уставов муниципальных образований субъектов Российской Федерации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осуществляется регистрирующими органами.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6. Уставы муниципальных образований, муниципальные правовые акты о внесении изменений в уставы муниципальных образований, сведения, включенные в государственный реестр уставов муниципальных образований, являются открытыми и общедоступными.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7. Порядок ведения государственного реестра уставов муниципальных образований и обеспечения доступности сведений, включенных в государственный реестр уставов муниципальных образований, определяется уполномоченным федеральным органом исполнительной власти в сфере регистрации уставов муниципальных образований.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3. Представление устава муниципального образования для государственной регистрации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1. Устав муниципального образования направляется главой муниципального образования в регистрирующий орган в течение 15 дней со дня его принятия.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2. Для государственной регистрации устава муниципального образования представляются в двух экземплярах, а также на магнитном носителе: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1) устав муниципального образования;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2) решение представительного органа муниципального образования либо решение схода граждан о принятии устава муниципального образования, а также протокол заседания представительного органа муниципального образования либо протокол схода граждан, на которых был принят устав муниципального образования;</w:t>
      </w:r>
    </w:p>
    <w:p w:rsidR="00AA4DFC" w:rsidRDefault="00AA4DFC" w:rsidP="00AA4DFC">
      <w:pPr>
        <w:pStyle w:val="consplusnonformat"/>
        <w:spacing w:before="0" w:beforeAutospacing="0" w:after="0" w:afterAutospacing="0"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Пункт 3 части 2 статьи 3 не применяется при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образований, принятых до дня вступления в силу настоящего Федерального закона (часть 2 статьи 6 данного документа).</w:t>
      </w:r>
    </w:p>
    <w:p w:rsidR="00AA4DFC" w:rsidRDefault="00AA4DFC" w:rsidP="00AA4DFC">
      <w:pPr>
        <w:pStyle w:val="consplusnonformat"/>
        <w:spacing w:before="0" w:beforeAutospacing="0" w:after="0" w:afterAutospacing="0"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3) сведения об источниках и о датах официального опубликования (обнародования) проекта устава муниципального образования и о результатах публичных слушаний по проекту устава муниципального образования.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3. Устав муниципального образования представляется с пронумерованными и прошитыми страницами, скрепленными печатью представительного органа муниципального образования (печатью местной администрации в случае принятия устава муниципального образования на сходе граждан).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4. Для регистрации муниципального правового акта о внесении изменений в устав муниципального образования в порядке, установленном частями 1, 2 и 3 настоящей статьи, в регистрирующий орган направляются: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1) новая редакция положений устава муниципального образования с внесенными в них изменениями;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2) решение представительного органа муниципального образования либо решение схода граждан о принятии указанного акта, а также протокол заседания представительного органа муниципального образования либо протокол схода граждан, на которых был принят указанный акт;</w:t>
      </w:r>
    </w:p>
    <w:p w:rsidR="00AA4DFC" w:rsidRDefault="00AA4DFC" w:rsidP="00AA4DFC">
      <w:pPr>
        <w:pStyle w:val="consplusnonformat"/>
        <w:spacing w:before="0" w:beforeAutospacing="0" w:after="0" w:afterAutospacing="0"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Пункт 3 части 4 статьи 3 не применяется при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образований, принятых до дня вступления в силу настоящего Федерального закона (часть 2 статьи 6 данного документа).</w:t>
      </w:r>
    </w:p>
    <w:p w:rsidR="00AA4DFC" w:rsidRDefault="00AA4DFC" w:rsidP="00AA4DFC">
      <w:pPr>
        <w:pStyle w:val="consplusnonformat"/>
        <w:spacing w:before="0" w:beforeAutospacing="0" w:after="0" w:afterAutospacing="0"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lastRenderedPageBreak/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3) сведения об источниках и о датах официального опубликования (обнародования) проекта указанного акта и о результатах публичных слушаний по указанному проекту в случае, если проведение таких слушаний предусмотрено федеральным законом.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(в ред. Федерального закона от 18.10.2007 N 230-ФЗ)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4. Принятие решения о государственной регистрации устава муниципального образования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1. Решение о государственной регистрации устава муниципального образования принимается в тридцатидневный срок со дня его представления для государственной регистрации.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2.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Федерации, федеральным законам, конституции (уставу) субъекта Российской Федерации, законам субъекта Российской Федерации, а также проверки соблюдения установленного в соответствии с федеральным законом порядка принятия устава муниципального образования.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3. Уставу муниципального образования присваивается государственный регистрационный номер. На титульном листе каждого из двух экземпляров устава муниципального образования делается отметка о государственной регистрации путем проставления специального штампа.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4. Датой государственной регистрации устава муниципального образования считается день внесения сведений о нем в государственный реестр уставов муниципальных образований субъекта Российской Федерации.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5. Государственная регистрация устава муниципального образования удостоверяется свидетельством о государственной регистрации. Форма свидетельства о государственной регистрации устава муниципального образования устанавливается уполномоченным федеральным органом исполнительной власти в сфере регистрации уставов муниципальных образований.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6. Регистрирующий орган в пятидневный срок со дня принятия решения о государственной регистрации устава муниципального образования направляет главе муниципального образования зарегистрированный устав муниципального образования и свидетельство о его государственной регистрации.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7. В случае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,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если в результате проверки, указанной в части 2 настоящей статьи, сделан вывод о противоречии устава муниципального образования Конституции Российской Федерации, федеральным законам, конституции (уставу) субъекта Российской Федерации, законам субъекта Российской Федерации, о нарушении установленного в соответствии с федеральным законом порядка принятия устава муниципального образования, регистрирующий орган принимает мотивированное решение об отказе в государственной регистрации. Решение об отказе в государственной регистрации устава муниципального образования в пятидневный срок со дня его принятия направляется главе муниципального образования.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8. Принятие регистрирующим органом решения об отказе в государственной регистрации устава муниципального образования не является препятствием для повторного представления устава для государственной регистрации после устранения нарушений, указанных в решении.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9. Отказ в государственной регистрации или нарушение срока регистрации устава муниципального образования (муниципального правового акта о внесении изменений в устав муниципального образования) могут быть обжалованы гражданами и органами местного самоуправления в судебном порядке.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5. Предоставление сведений об официальном опубликовании (обнародовании) устава муниципального образования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proofErr w:type="gramStart"/>
      <w:r>
        <w:rPr>
          <w:rFonts w:ascii="Arial" w:hAnsi="Arial" w:cs="Arial"/>
          <w:color w:val="1E1E1E"/>
          <w:sz w:val="21"/>
          <w:szCs w:val="21"/>
        </w:rPr>
        <w:t xml:space="preserve">Глава муниципального образования в течение 10 дней со дня официального опубликования (обнародования) устава муниципального образования (муниципального </w:t>
      </w:r>
      <w:r>
        <w:rPr>
          <w:rFonts w:ascii="Arial" w:hAnsi="Arial" w:cs="Arial"/>
          <w:color w:val="1E1E1E"/>
          <w:sz w:val="21"/>
          <w:szCs w:val="21"/>
        </w:rPr>
        <w:lastRenderedPageBreak/>
        <w:t>правового акта о внесении изменений в устав муниципального образования) обязан направить в регистрирующий орган сведения об источнике и о дате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 для включения указанных сведений в государственный реестр уставов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муниципальных образований субъекта Российской Федерации.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6. О вступлении в силу настоящего Федерального закона и применении его отдельных положений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1. Настоящий Федеральный закон вступает в силу с 1 сентября 2005 года.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2. При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образований, принятых до дня вступления в силу настоящего Федерального закона, пункт 3 части 2 и пункт 3 части 4 статьи 3 настоящего Федерального закона не применяются.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7. Государственная регистрация уставов муниципальных образований, зарегистрированных до дня вступления в силу настоящего Федерального закона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proofErr w:type="gramStart"/>
      <w:r>
        <w:rPr>
          <w:rFonts w:ascii="Arial" w:hAnsi="Arial" w:cs="Arial"/>
          <w:color w:val="1E1E1E"/>
          <w:sz w:val="21"/>
          <w:szCs w:val="21"/>
        </w:rPr>
        <w:t>Уставы муниципальных образований, прошедшие государственную регистрацию до дня вступления в силу настоящего Федерального закона, направляются в регистрирующий орган для присвоения им государственного регистрационного номера, выдачи свидетельства о государственной регистрации установленного образца и включения в государственный реестр уставов муниципальных образований в течение трех месяцев со дня вступления в силу настоящего Федерального закона.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В свидетельстве о государственной регистрации указываются орган, осуществивший государственную регистрацию данного устава, и дата его регистрации.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 xml:space="preserve">Статья 8. О признании 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утратившими</w:t>
      </w:r>
      <w:proofErr w:type="gramEnd"/>
      <w:r>
        <w:rPr>
          <w:rFonts w:ascii="Arial" w:hAnsi="Arial" w:cs="Arial"/>
          <w:color w:val="1E1E1E"/>
          <w:sz w:val="21"/>
          <w:szCs w:val="21"/>
        </w:rPr>
        <w:t xml:space="preserve"> силу некоторых положений Федерального закона от 28 августа 1995 года N 154-ФЗ "Об общих принципах организации местного самоуправления в Российской Федерации" в связи с вступлением в силу настоящего Федерального закона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Со дня вступления в силу настоящего Федерального закона признать утратившими силу пункт 16 статьи 5, пункты 3 и 4 статьи 8 Федерального закона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3506).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Статья 9. О внесении изменения в Федеральный закон от 6 октября 2003 года N 131-ФЗ "Об общих принципах организации местного самоуправления в Российской Федерации"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Часть 3 статьи 83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12; Российская газета, 2005, 2 июля) дополнить абзацем следующего содержания: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"Части 1 и 2, абзац первый и пункт 1 части 3, часть 4 статьи 28 и статья 44 настоящего Федерального закона вступают в силу с 1 сентября 2005 года</w:t>
      </w:r>
      <w:proofErr w:type="gramStart"/>
      <w:r>
        <w:rPr>
          <w:rFonts w:ascii="Arial" w:hAnsi="Arial" w:cs="Arial"/>
          <w:color w:val="1E1E1E"/>
          <w:sz w:val="21"/>
          <w:szCs w:val="21"/>
        </w:rPr>
        <w:t>.".</w:t>
      </w:r>
      <w:proofErr w:type="gramEnd"/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ind w:firstLine="54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Президент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Российской Федерации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В.ПУТИН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Москва, Кремль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21 июля 2005 года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N 97-ФЗ</w:t>
      </w:r>
    </w:p>
    <w:p w:rsidR="00AA4DFC" w:rsidRDefault="00AA4DFC" w:rsidP="00AA4DFC">
      <w:pPr>
        <w:pStyle w:val="consplusnormal"/>
        <w:spacing w:before="0" w:beforeAutospacing="0" w:after="0" w:afterAutospacing="0" w:line="255" w:lineRule="atLeast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EF4635" w:rsidRDefault="00EF4635"/>
    <w:sectPr w:rsidR="00EF4635" w:rsidSect="00EF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FC"/>
    <w:rsid w:val="00AA4DFC"/>
    <w:rsid w:val="00EF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A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DFC"/>
  </w:style>
  <w:style w:type="paragraph" w:customStyle="1" w:styleId="consplusnonformat">
    <w:name w:val="consplusnonformat"/>
    <w:basedOn w:val="a"/>
    <w:rsid w:val="00AA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A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1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7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7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4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10618</Characters>
  <Application>Microsoft Office Word</Application>
  <DocSecurity>0</DocSecurity>
  <Lines>88</Lines>
  <Paragraphs>24</Paragraphs>
  <ScaleCrop>false</ScaleCrop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2014-03-19T05:07:00Z</dcterms:created>
  <dcterms:modified xsi:type="dcterms:W3CDTF">2014-03-19T05:08:00Z</dcterms:modified>
</cp:coreProperties>
</file>